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49F" w:rsidRPr="0090249F" w:rsidRDefault="0090249F" w:rsidP="0090249F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0249F">
        <w:rPr>
          <w:rFonts w:ascii="Times New Roman" w:eastAsia="Times New Roman" w:hAnsi="Times New Roman" w:cs="Times New Roman"/>
          <w:color w:val="auto"/>
          <w:lang w:bidi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lang w:bidi="ar-SA"/>
        </w:rPr>
        <w:t>6</w:t>
      </w:r>
    </w:p>
    <w:p w:rsidR="0090249F" w:rsidRPr="0090249F" w:rsidRDefault="0090249F" w:rsidP="0090249F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0249F">
        <w:rPr>
          <w:rFonts w:ascii="Times New Roman" w:eastAsia="Times New Roman" w:hAnsi="Times New Roman" w:cs="Times New Roman"/>
          <w:color w:val="auto"/>
          <w:lang w:bidi="ar-SA"/>
        </w:rPr>
        <w:t>к Порядку разработки, реализации и оценки</w:t>
      </w:r>
    </w:p>
    <w:p w:rsidR="0090249F" w:rsidRPr="0090249F" w:rsidRDefault="0090249F" w:rsidP="0090249F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0249F">
        <w:rPr>
          <w:rFonts w:ascii="Times New Roman" w:eastAsia="Times New Roman" w:hAnsi="Times New Roman" w:cs="Times New Roman"/>
          <w:color w:val="auto"/>
          <w:lang w:bidi="ar-SA"/>
        </w:rPr>
        <w:t>эффективности муниципальных программ</w:t>
      </w:r>
    </w:p>
    <w:p w:rsidR="0090249F" w:rsidRPr="0090249F" w:rsidRDefault="000D4625" w:rsidP="0090249F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Каширского</w:t>
      </w:r>
      <w:bookmarkStart w:id="0" w:name="_GoBack"/>
      <w:bookmarkEnd w:id="0"/>
      <w:r w:rsidR="0090249F" w:rsidRPr="0090249F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 района</w:t>
      </w:r>
    </w:p>
    <w:p w:rsidR="0090249F" w:rsidRPr="0090249F" w:rsidRDefault="0090249F" w:rsidP="0090249F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0249F">
        <w:rPr>
          <w:rFonts w:ascii="Times New Roman" w:eastAsia="Times New Roman" w:hAnsi="Times New Roman" w:cs="Times New Roman"/>
          <w:color w:val="auto"/>
          <w:lang w:bidi="ar-SA"/>
        </w:rPr>
        <w:t xml:space="preserve"> Воронежской области</w:t>
      </w:r>
    </w:p>
    <w:p w:rsidR="00BC210F" w:rsidRPr="0090249F" w:rsidRDefault="00244FDB">
      <w:pPr>
        <w:pStyle w:val="1"/>
        <w:spacing w:after="600"/>
        <w:jc w:val="center"/>
        <w:rPr>
          <w:sz w:val="24"/>
          <w:szCs w:val="24"/>
        </w:rPr>
      </w:pPr>
      <w:r w:rsidRPr="0090249F">
        <w:rPr>
          <w:sz w:val="24"/>
          <w:szCs w:val="24"/>
        </w:rPr>
        <w:t>Перечень мероприятий (результатов) структурных элементов муниципальной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534"/>
        <w:gridCol w:w="2083"/>
        <w:gridCol w:w="1229"/>
        <w:gridCol w:w="1229"/>
        <w:gridCol w:w="1195"/>
        <w:gridCol w:w="1142"/>
        <w:gridCol w:w="1027"/>
        <w:gridCol w:w="1253"/>
      </w:tblGrid>
      <w:tr w:rsidR="00BC210F">
        <w:trPr>
          <w:trHeight w:hRule="exact" w:val="480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№ п/п</w:t>
            </w:r>
          </w:p>
        </w:tc>
        <w:tc>
          <w:tcPr>
            <w:tcW w:w="55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Единица измерения (по ОКЕИ)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Базовое значение</w:t>
            </w:r>
            <w:r>
              <w:rPr>
                <w:vertAlign w:val="superscript"/>
              </w:rPr>
              <w:footnoteReference w:id="1"/>
            </w:r>
            <w:r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46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Значения мероприятия (результата)</w:t>
            </w:r>
          </w:p>
        </w:tc>
      </w:tr>
      <w:tr w:rsidR="00BC210F">
        <w:trPr>
          <w:trHeight w:hRule="exact" w:val="648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210F" w:rsidRDefault="00BC210F"/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210F" w:rsidRDefault="00BC210F"/>
        </w:tc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210F" w:rsidRDefault="00BC210F"/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значение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V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^1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^п</w:t>
            </w:r>
          </w:p>
        </w:tc>
      </w:tr>
      <w:tr w:rsidR="00BC210F">
        <w:trPr>
          <w:trHeight w:hRule="exact" w:val="28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10</w:t>
            </w:r>
          </w:p>
        </w:tc>
      </w:tr>
      <w:tr w:rsidR="00BC210F">
        <w:trPr>
          <w:trHeight w:hRule="exact" w:val="336"/>
          <w:jc w:val="center"/>
        </w:trPr>
        <w:tc>
          <w:tcPr>
            <w:tcW w:w="1547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Структурный элемент «Наименование»</w:t>
            </w:r>
            <w:r>
              <w:rPr>
                <w:vertAlign w:val="superscript"/>
              </w:rPr>
              <w:t>3</w:t>
            </w:r>
          </w:p>
        </w:tc>
      </w:tr>
      <w:tr w:rsidR="00BC210F">
        <w:trPr>
          <w:trHeight w:hRule="exact" w:val="394"/>
          <w:jc w:val="center"/>
        </w:trPr>
        <w:tc>
          <w:tcPr>
            <w:tcW w:w="1547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  <w:jc w:val="center"/>
            </w:pPr>
            <w:r>
              <w:t>№ Наименование задачи структурного элемента</w:t>
            </w:r>
            <w:r>
              <w:rPr>
                <w:vertAlign w:val="superscript"/>
              </w:rPr>
              <w:t>4</w:t>
            </w:r>
          </w:p>
        </w:tc>
      </w:tr>
      <w:tr w:rsidR="00BC210F">
        <w:trPr>
          <w:trHeight w:hRule="exact" w:val="50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</w:pPr>
            <w:r>
              <w:t>Мероприятие (результат) «Наименование»</w:t>
            </w:r>
            <w:r>
              <w:rPr>
                <w:vertAlign w:val="superscript"/>
              </w:rPr>
              <w:t>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tabs>
                <w:tab w:val="left" w:leader="underscore" w:pos="533"/>
              </w:tabs>
              <w:spacing w:after="0"/>
              <w:jc w:val="center"/>
            </w:pPr>
            <w:r>
              <w:t>20</w:t>
            </w:r>
            <w:r>
              <w:tab/>
              <w:t>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</w:tr>
      <w:tr w:rsidR="00BC210F">
        <w:trPr>
          <w:trHeight w:hRule="exact" w:val="40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1.Х</w:t>
            </w:r>
          </w:p>
        </w:tc>
        <w:tc>
          <w:tcPr>
            <w:tcW w:w="146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</w:pPr>
            <w:r>
              <w:t>Описательная часть характеристики мероприятия (результата)</w:t>
            </w:r>
            <w:r>
              <w:rPr>
                <w:vertAlign w:val="superscript"/>
              </w:rPr>
              <w:t>6</w:t>
            </w:r>
          </w:p>
        </w:tc>
      </w:tr>
      <w:tr w:rsidR="00BC210F">
        <w:trPr>
          <w:trHeight w:hRule="exact" w:val="51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^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</w:pPr>
            <w:r>
              <w:t>Мероприятие (результат) «Наименование»</w:t>
            </w:r>
            <w:r>
              <w:rPr>
                <w:vertAlign w:val="superscript"/>
              </w:rPr>
              <w:t>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tabs>
                <w:tab w:val="left" w:leader="underscore" w:pos="533"/>
              </w:tabs>
              <w:spacing w:after="0"/>
              <w:jc w:val="center"/>
            </w:pPr>
            <w:r>
              <w:t>20</w:t>
            </w:r>
            <w:r>
              <w:tab/>
              <w:t>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</w:tr>
      <w:tr w:rsidR="00BC210F">
        <w:trPr>
          <w:trHeight w:hRule="exact" w:val="44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  <w:jc w:val="center"/>
            </w:pPr>
            <w:r>
              <w:t>КХ</w:t>
            </w:r>
          </w:p>
        </w:tc>
        <w:tc>
          <w:tcPr>
            <w:tcW w:w="146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10F" w:rsidRDefault="00244FDB">
            <w:pPr>
              <w:pStyle w:val="a7"/>
              <w:spacing w:after="0"/>
            </w:pPr>
            <w:r>
              <w:t>Описательная часть характеристики мероприятия (результата)</w:t>
            </w:r>
            <w:r>
              <w:rPr>
                <w:vertAlign w:val="superscript"/>
              </w:rPr>
              <w:t>6</w:t>
            </w:r>
          </w:p>
        </w:tc>
      </w:tr>
      <w:tr w:rsidR="00BC210F">
        <w:trPr>
          <w:trHeight w:hRule="exact" w:val="29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spacing w:after="0"/>
            </w:pPr>
            <w:r>
              <w:t>и т.д.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210F" w:rsidRDefault="00244FDB">
            <w:pPr>
              <w:pStyle w:val="a7"/>
              <w:tabs>
                <w:tab w:val="left" w:leader="underscore" w:pos="533"/>
              </w:tabs>
              <w:spacing w:after="0"/>
              <w:jc w:val="center"/>
            </w:pPr>
            <w:r>
              <w:t>20</w:t>
            </w:r>
            <w:r>
              <w:tab/>
              <w:t>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10F" w:rsidRDefault="00BC210F">
            <w:pPr>
              <w:rPr>
                <w:sz w:val="10"/>
                <w:szCs w:val="10"/>
              </w:rPr>
            </w:pPr>
          </w:p>
        </w:tc>
      </w:tr>
    </w:tbl>
    <w:p w:rsidR="00BC210F" w:rsidRDefault="00244FDB">
      <w:pPr>
        <w:pStyle w:val="1"/>
        <w:numPr>
          <w:ilvl w:val="0"/>
          <w:numId w:val="1"/>
        </w:numPr>
        <w:tabs>
          <w:tab w:val="left" w:pos="253"/>
        </w:tabs>
        <w:spacing w:after="0"/>
      </w:pPr>
      <w:r>
        <w:t>Данные приводятся в разрезе структурных элементов муниципальной программы (муниципальный проект / комплекс процессных мероприятий) и его наименование в следующей последовательности:</w:t>
      </w:r>
    </w:p>
    <w:p w:rsidR="00BC210F" w:rsidRDefault="00244FDB">
      <w:pPr>
        <w:pStyle w:val="1"/>
        <w:tabs>
          <w:tab w:val="left" w:pos="3055"/>
        </w:tabs>
        <w:spacing w:after="0"/>
        <w:ind w:firstLine="300"/>
      </w:pPr>
      <w:r>
        <w:t>Муниципальный проект "</w:t>
      </w:r>
      <w:r>
        <w:tab/>
        <w:t>";</w:t>
      </w:r>
    </w:p>
    <w:p w:rsidR="00BC210F" w:rsidRDefault="00244FDB">
      <w:pPr>
        <w:pStyle w:val="1"/>
        <w:tabs>
          <w:tab w:val="left" w:pos="4145"/>
        </w:tabs>
        <w:spacing w:after="0"/>
        <w:ind w:firstLine="300"/>
      </w:pPr>
      <w:r>
        <w:t>Комплекс процессных мероприятий "</w:t>
      </w:r>
      <w:r>
        <w:tab/>
        <w:t>".</w:t>
      </w:r>
    </w:p>
    <w:p w:rsidR="00BC210F" w:rsidRDefault="00244FDB">
      <w:pPr>
        <w:pStyle w:val="1"/>
        <w:spacing w:after="640"/>
      </w:pPr>
      <w:r>
        <w:lastRenderedPageBreak/>
        <w:t>Наименование структурного элемента приводится в соответствии со структурой муниципальной программы, приведенной в паспорте муниципальной программы.</w:t>
      </w:r>
    </w:p>
    <w:p w:rsidR="00BC210F" w:rsidRDefault="00244FDB">
      <w:pPr>
        <w:pStyle w:val="1"/>
        <w:numPr>
          <w:ilvl w:val="0"/>
          <w:numId w:val="1"/>
        </w:numPr>
        <w:tabs>
          <w:tab w:val="left" w:pos="262"/>
        </w:tabs>
        <w:spacing w:after="280"/>
      </w:pPr>
      <w:r>
        <w:t>Указывается задача, запланированная к решению в рамках структурного элемента (задача - итог деятельности, направленный на достижение изменений в социально-экономической сфере муниципального района Воронежской области) в соответствии с разделом 3 "Структура муниципальной программы" паспорта муниципальной программы.</w:t>
      </w:r>
    </w:p>
    <w:p w:rsidR="00BC210F" w:rsidRDefault="00244FDB">
      <w:pPr>
        <w:pStyle w:val="1"/>
        <w:numPr>
          <w:ilvl w:val="0"/>
          <w:numId w:val="1"/>
        </w:numPr>
        <w:tabs>
          <w:tab w:val="left" w:pos="253"/>
        </w:tabs>
        <w:spacing w:after="0"/>
      </w:pPr>
      <w:r>
        <w:t>Приводится наименование мероприятия (результата), сформулированное в виде завершенного действия, характеризующего в том числе количество создаваемых (приобретаемых) материальных и нематериальных объектов, объем оказываемых услуг и выполняемых работ, которое не должно дублировать наименование цели, показателя, задачи, контрольной точки; не должно содержать наименования нормативных правовых актов, иных поручений, указаний на виды и формы государственной поддержки (субсидии, дотации и т.д.). (Мероприятие (результат) - количественно измеримый итог деятельности, направленный на достижение показателей структурного элемента).</w:t>
      </w:r>
    </w:p>
    <w:p w:rsidR="00BC210F" w:rsidRDefault="00244FDB">
      <w:pPr>
        <w:pStyle w:val="1"/>
        <w:spacing w:after="580"/>
      </w:pPr>
      <w:r>
        <w:t xml:space="preserve">Плановые значения </w:t>
      </w:r>
      <w:proofErr w:type="spellStart"/>
      <w:r>
        <w:t>мерпоприятия</w:t>
      </w:r>
      <w:proofErr w:type="spellEnd"/>
      <w:r>
        <w:t xml:space="preserve"> (результата) допустимо устанавливать не на весь срок реализации структурного элемента, а на плановый период, ограниченный бюджетным циклом.</w:t>
      </w:r>
    </w:p>
    <w:p w:rsidR="00BC210F" w:rsidRDefault="00244FDB">
      <w:pPr>
        <w:pStyle w:val="1"/>
        <w:numPr>
          <w:ilvl w:val="0"/>
          <w:numId w:val="1"/>
        </w:numPr>
        <w:tabs>
          <w:tab w:val="left" w:pos="257"/>
        </w:tabs>
        <w:spacing w:after="580"/>
      </w:pPr>
      <w:r>
        <w:t>Приводится краткое описание выполняемой деятельности с указанием дополнительных качественных или количественных параметров мероприятия (результата), не дублирующих его наименование.</w:t>
      </w:r>
    </w:p>
    <w:sectPr w:rsidR="00BC210F">
      <w:pgSz w:w="16840" w:h="11900" w:orient="landscape"/>
      <w:pgMar w:top="1194" w:right="1021" w:bottom="2092" w:left="3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50E" w:rsidRDefault="0046650E">
      <w:r>
        <w:separator/>
      </w:r>
    </w:p>
  </w:endnote>
  <w:endnote w:type="continuationSeparator" w:id="0">
    <w:p w:rsidR="0046650E" w:rsidRDefault="0046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50E" w:rsidRDefault="0046650E">
      <w:r>
        <w:separator/>
      </w:r>
    </w:p>
  </w:footnote>
  <w:footnote w:type="continuationSeparator" w:id="0">
    <w:p w:rsidR="0046650E" w:rsidRDefault="0046650E">
      <w:r>
        <w:continuationSeparator/>
      </w:r>
    </w:p>
  </w:footnote>
  <w:footnote w:id="1">
    <w:p w:rsidR="00BC210F" w:rsidRDefault="00244FDB">
      <w:pPr>
        <w:pStyle w:val="a4"/>
        <w:jc w:val="both"/>
      </w:pPr>
      <w:r>
        <w:rPr>
          <w:vertAlign w:val="superscript"/>
        </w:rPr>
        <w:footnoteRef/>
      </w:r>
      <w:r>
        <w:t xml:space="preserve"> В качестве базового значения указывается фактическое значение за год, предшествующий году разработки структурного элемента. В случае отсутствия фактических данных, в качестве базового значения приводится плановое (прогнозное) значение за год, предшествующий году разработки.</w:t>
      </w:r>
    </w:p>
  </w:footnote>
  <w:footnote w:id="2">
    <w:p w:rsidR="00BC210F" w:rsidRDefault="00244FDB">
      <w:pPr>
        <w:pStyle w:val="a4"/>
      </w:pPr>
      <w:r>
        <w:rPr>
          <w:vertAlign w:val="superscript"/>
        </w:rPr>
        <w:footnoteRef/>
      </w:r>
      <w:r>
        <w:t xml:space="preserve"> Указывается первый год реализации структурного элемента.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C41DE2"/>
    <w:multiLevelType w:val="multilevel"/>
    <w:tmpl w:val="371208F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C210F"/>
    <w:rsid w:val="000D4625"/>
    <w:rsid w:val="00244FDB"/>
    <w:rsid w:val="0046650E"/>
    <w:rsid w:val="00627408"/>
    <w:rsid w:val="0090249F"/>
    <w:rsid w:val="00BC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2566"/>
  <w15:docId w15:val="{24399C20-6BD7-433A-B867-6FDEC1CF7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ind w:left="8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pacing w:after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spacing w:after="14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Юлия Николаевна</dc:creator>
  <cp:keywords/>
  <cp:lastModifiedBy>СУХОМЛИНОВА Ирина Викторовна</cp:lastModifiedBy>
  <cp:revision>4</cp:revision>
  <dcterms:created xsi:type="dcterms:W3CDTF">2025-08-07T13:49:00Z</dcterms:created>
  <dcterms:modified xsi:type="dcterms:W3CDTF">2025-09-05T06:14:00Z</dcterms:modified>
</cp:coreProperties>
</file>